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96" w:rsidRPr="002B3296" w:rsidRDefault="002B3296">
      <w:pPr>
        <w:spacing w:after="0" w:line="360" w:lineRule="auto"/>
        <w:jc w:val="both"/>
        <w:rPr>
          <w:rFonts w:cstheme="minorHAnsi"/>
          <w:b/>
          <w:sz w:val="32"/>
          <w:szCs w:val="32"/>
        </w:rPr>
      </w:pPr>
      <w:r w:rsidRPr="002B3296">
        <w:rPr>
          <w:rFonts w:cstheme="minorHAnsi"/>
          <w:b/>
          <w:sz w:val="32"/>
          <w:szCs w:val="32"/>
        </w:rPr>
        <w:t>GESTÃO DE DEMANDAS.</w:t>
      </w:r>
    </w:p>
    <w:p w:rsidR="008B1DFE" w:rsidRPr="002B3296" w:rsidRDefault="002B3296">
      <w:pPr>
        <w:spacing w:after="0" w:line="360" w:lineRule="auto"/>
        <w:jc w:val="both"/>
        <w:rPr>
          <w:rFonts w:cstheme="minorHAnsi"/>
          <w:b/>
          <w:sz w:val="24"/>
          <w:szCs w:val="24"/>
        </w:rPr>
      </w:pPr>
      <w:r w:rsidRPr="002B3296">
        <w:rPr>
          <w:rFonts w:cstheme="minorHAnsi"/>
          <w:b/>
          <w:sz w:val="24"/>
          <w:szCs w:val="24"/>
        </w:rPr>
        <w:t>Possuo um projeto esportivo e gostaria de apoio do Estado com material esportivo ou equipamentos, como devo proceder?</w:t>
      </w:r>
    </w:p>
    <w:p w:rsidR="008B1DFE" w:rsidRDefault="002B3296">
      <w:pPr>
        <w:spacing w:after="0" w:line="360" w:lineRule="auto"/>
        <w:jc w:val="both"/>
        <w:rPr>
          <w:rFonts w:cstheme="minorHAnsi"/>
          <w:sz w:val="24"/>
          <w:szCs w:val="24"/>
        </w:rPr>
      </w:pPr>
      <w:r>
        <w:rPr>
          <w:rFonts w:cstheme="minorHAnsi"/>
          <w:sz w:val="24"/>
          <w:szCs w:val="24"/>
        </w:rPr>
        <w:t>Olá, inicialmente gostaríamos de agradecer o contato e a colaboração com o desenvolvimento do Esporte no Estado do Paraná.</w:t>
      </w:r>
    </w:p>
    <w:p w:rsidR="008B1DFE" w:rsidRDefault="002B3296">
      <w:pPr>
        <w:spacing w:after="0" w:line="360" w:lineRule="auto"/>
        <w:jc w:val="both"/>
        <w:rPr>
          <w:rFonts w:cstheme="minorHAnsi"/>
          <w:sz w:val="24"/>
          <w:szCs w:val="24"/>
        </w:rPr>
      </w:pPr>
      <w:r>
        <w:rPr>
          <w:rFonts w:cstheme="minorHAnsi"/>
          <w:sz w:val="24"/>
          <w:szCs w:val="24"/>
        </w:rPr>
        <w:t xml:space="preserve">A Superintendência Geral do Esporte, vinculada a Secretaria de Estado </w:t>
      </w:r>
      <w:r w:rsidR="00465FA6">
        <w:rPr>
          <w:rFonts w:cstheme="minorHAnsi"/>
          <w:sz w:val="24"/>
          <w:szCs w:val="24"/>
        </w:rPr>
        <w:t>da Educação e do Esporte – SEED. É</w:t>
      </w:r>
      <w:r>
        <w:rPr>
          <w:rFonts w:cstheme="minorHAnsi"/>
          <w:sz w:val="24"/>
          <w:szCs w:val="24"/>
        </w:rPr>
        <w:t xml:space="preserve"> o ente responsável pelo planejamento das políticas públicas estaduais de esporte, lazer e qualidade de vida, as quais, por sua vez, são executadas pela Paraná Esporte.</w:t>
      </w:r>
    </w:p>
    <w:p w:rsidR="008B1DFE" w:rsidRDefault="002B3296">
      <w:pPr>
        <w:spacing w:after="0" w:line="360" w:lineRule="auto"/>
        <w:jc w:val="both"/>
        <w:rPr>
          <w:rFonts w:cstheme="minorHAnsi"/>
          <w:sz w:val="24"/>
          <w:szCs w:val="24"/>
        </w:rPr>
      </w:pPr>
      <w:r>
        <w:rPr>
          <w:rFonts w:cstheme="minorHAnsi"/>
          <w:sz w:val="24"/>
          <w:szCs w:val="24"/>
        </w:rPr>
        <w:t xml:space="preserve">Dentre as competências da Superintendência e </w:t>
      </w:r>
      <w:r w:rsidR="00465FA6">
        <w:rPr>
          <w:rFonts w:cstheme="minorHAnsi"/>
          <w:sz w:val="24"/>
          <w:szCs w:val="24"/>
        </w:rPr>
        <w:t xml:space="preserve">da Paraná Esporte se verifica á </w:t>
      </w:r>
      <w:r>
        <w:rPr>
          <w:rFonts w:cstheme="minorHAnsi"/>
          <w:sz w:val="24"/>
          <w:szCs w:val="24"/>
        </w:rPr>
        <w:t>articulação de ações e iniciativas para adoção do esporte como elemento de promoção, incentivo e apoio a construção e fortalecimento da cidadania, inclusão social, redução de desigualdades e vulnerabilidade social, e à melhoria da qualidade de vida.</w:t>
      </w:r>
    </w:p>
    <w:p w:rsidR="008B1DFE" w:rsidRDefault="002B3296">
      <w:pPr>
        <w:spacing w:after="0" w:line="360" w:lineRule="auto"/>
        <w:jc w:val="both"/>
        <w:rPr>
          <w:rFonts w:cstheme="minorHAnsi"/>
          <w:sz w:val="24"/>
          <w:szCs w:val="24"/>
        </w:rPr>
      </w:pPr>
      <w:r>
        <w:rPr>
          <w:rFonts w:cstheme="minorHAnsi"/>
          <w:sz w:val="24"/>
          <w:szCs w:val="24"/>
        </w:rPr>
        <w:t>Neste mesmo sentido dispõe o PPA para os anos de 2020 a 2023 que menciona entre as ações do Estado para o Esporte, o apoio ou estímulo à prática continuada do esporte por toda a vida dos cidadãos paranaenses, sensibilizando as pessoas para a importância da prática do esporte, assegurando-lhes as oportunidades e condições de acesso.</w:t>
      </w:r>
    </w:p>
    <w:p w:rsidR="008B1DFE" w:rsidRDefault="002B3296">
      <w:pPr>
        <w:spacing w:after="0" w:line="360" w:lineRule="auto"/>
        <w:jc w:val="both"/>
        <w:rPr>
          <w:rFonts w:cstheme="minorHAnsi"/>
          <w:sz w:val="24"/>
          <w:szCs w:val="24"/>
        </w:rPr>
      </w:pPr>
      <w:r>
        <w:rPr>
          <w:rFonts w:cstheme="minorHAnsi"/>
          <w:sz w:val="24"/>
          <w:szCs w:val="24"/>
        </w:rPr>
        <w:t>Neste contexto, verifica-se que um dos objetivos da Superintendência Geral do Espo</w:t>
      </w:r>
      <w:r w:rsidR="00465FA6">
        <w:rPr>
          <w:rFonts w:cstheme="minorHAnsi"/>
          <w:sz w:val="24"/>
          <w:szCs w:val="24"/>
        </w:rPr>
        <w:t xml:space="preserve">rte, são </w:t>
      </w:r>
      <w:r>
        <w:rPr>
          <w:rFonts w:cstheme="minorHAnsi"/>
          <w:sz w:val="24"/>
          <w:szCs w:val="24"/>
        </w:rPr>
        <w:t xml:space="preserve">o apoio e o fomento a projetos esportivos desenvolvidos por entes públicos ou privados. </w:t>
      </w:r>
    </w:p>
    <w:p w:rsidR="008B1DFE" w:rsidRDefault="002B3296">
      <w:pPr>
        <w:spacing w:after="0" w:line="360" w:lineRule="auto"/>
        <w:jc w:val="both"/>
        <w:rPr>
          <w:rFonts w:cstheme="minorHAnsi"/>
          <w:sz w:val="24"/>
          <w:szCs w:val="24"/>
        </w:rPr>
      </w:pPr>
      <w:r>
        <w:rPr>
          <w:rFonts w:cstheme="minorHAnsi"/>
          <w:sz w:val="24"/>
          <w:szCs w:val="24"/>
        </w:rPr>
        <w:t>Assim, oportunizando a todos o acesso, anualmente são desencadeados editais de chamamento para que qualquer entidade sem finalidades lucrativas, que desenvolva projetos esportivos, possa, a partir de requisitos estabelecidos em edital, credenciar-se para atuar em parceria com o Estado, recebendo material esportivo.</w:t>
      </w:r>
    </w:p>
    <w:p w:rsidR="008B1DFE" w:rsidRDefault="002B3296">
      <w:pPr>
        <w:spacing w:after="0" w:line="360" w:lineRule="auto"/>
        <w:jc w:val="both"/>
        <w:rPr>
          <w:rFonts w:cstheme="minorHAnsi"/>
          <w:sz w:val="24"/>
          <w:szCs w:val="24"/>
        </w:rPr>
      </w:pPr>
      <w:r>
        <w:rPr>
          <w:rFonts w:cstheme="minorHAnsi"/>
          <w:sz w:val="24"/>
          <w:szCs w:val="24"/>
        </w:rPr>
        <w:t>Além do recebimento por meio de chamamento, são apoiados projetos esportivos desenvolvidos pelos municípios, por meio do Plano Paraná Mais Cidades, cuja formalização se da por meio de cooperação técnica ou instrumento similar.</w:t>
      </w:r>
    </w:p>
    <w:p w:rsidR="008B1DFE" w:rsidRDefault="002B3296">
      <w:pPr>
        <w:spacing w:after="0" w:line="360" w:lineRule="auto"/>
        <w:jc w:val="both"/>
        <w:rPr>
          <w:rFonts w:cstheme="minorHAnsi"/>
          <w:sz w:val="24"/>
          <w:szCs w:val="24"/>
        </w:rPr>
      </w:pPr>
      <w:r>
        <w:rPr>
          <w:rFonts w:cstheme="minorHAnsi"/>
          <w:sz w:val="24"/>
          <w:szCs w:val="24"/>
        </w:rPr>
        <w:t xml:space="preserve">Os requisitos para formalização das parcerias estão dispostos nos editais ou podem ser consultados junto </w:t>
      </w:r>
      <w:r w:rsidR="003416DC">
        <w:rPr>
          <w:rFonts w:cstheme="minorHAnsi"/>
          <w:sz w:val="24"/>
          <w:szCs w:val="24"/>
        </w:rPr>
        <w:t>à</w:t>
      </w:r>
      <w:r>
        <w:rPr>
          <w:rFonts w:cstheme="minorHAnsi"/>
          <w:sz w:val="24"/>
          <w:szCs w:val="24"/>
        </w:rPr>
        <w:t xml:space="preserve"> equipe de gestão de demandas da Paraná Esporte, a qual foi </w:t>
      </w:r>
      <w:r>
        <w:rPr>
          <w:rFonts w:cstheme="minorHAnsi"/>
          <w:sz w:val="24"/>
          <w:szCs w:val="24"/>
        </w:rPr>
        <w:lastRenderedPageBreak/>
        <w:t>constituída essencialmente para o atendimento das demandas dos cidadãos e dos municípios paranaenses.</w:t>
      </w:r>
    </w:p>
    <w:sectPr w:rsidR="008B1DFE" w:rsidSect="008B1DFE">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B1DFE"/>
    <w:rsid w:val="000F4D77"/>
    <w:rsid w:val="002B3296"/>
    <w:rsid w:val="003416DC"/>
    <w:rsid w:val="00465FA6"/>
    <w:rsid w:val="008B1DFE"/>
    <w:rsid w:val="00D92B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FE"/>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8B1DFE"/>
    <w:pPr>
      <w:keepNext/>
      <w:spacing w:before="240" w:after="120"/>
    </w:pPr>
    <w:rPr>
      <w:rFonts w:ascii="Liberation Sans" w:eastAsia="Microsoft YaHei" w:hAnsi="Liberation Sans" w:cs="Arial"/>
      <w:sz w:val="28"/>
      <w:szCs w:val="28"/>
    </w:rPr>
  </w:style>
  <w:style w:type="paragraph" w:styleId="Corpodetexto">
    <w:name w:val="Body Text"/>
    <w:basedOn w:val="Normal"/>
    <w:rsid w:val="008B1DFE"/>
    <w:pPr>
      <w:spacing w:after="140" w:line="276" w:lineRule="auto"/>
    </w:pPr>
  </w:style>
  <w:style w:type="paragraph" w:styleId="Lista">
    <w:name w:val="List"/>
    <w:basedOn w:val="Corpodetexto"/>
    <w:rsid w:val="008B1DFE"/>
    <w:rPr>
      <w:rFonts w:cs="Arial"/>
    </w:rPr>
  </w:style>
  <w:style w:type="paragraph" w:customStyle="1" w:styleId="Caption">
    <w:name w:val="Caption"/>
    <w:basedOn w:val="Normal"/>
    <w:qFormat/>
    <w:rsid w:val="008B1DFE"/>
    <w:pPr>
      <w:suppressLineNumbers/>
      <w:spacing w:before="120" w:after="120"/>
    </w:pPr>
    <w:rPr>
      <w:rFonts w:cs="Arial"/>
      <w:i/>
      <w:iCs/>
      <w:sz w:val="24"/>
      <w:szCs w:val="24"/>
    </w:rPr>
  </w:style>
  <w:style w:type="paragraph" w:customStyle="1" w:styleId="ndice">
    <w:name w:val="Índice"/>
    <w:basedOn w:val="Normal"/>
    <w:qFormat/>
    <w:rsid w:val="008B1DFE"/>
    <w:pPr>
      <w:suppressLineNumbers/>
    </w:pPr>
    <w:rPr>
      <w:rFonts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1846</Characters>
  <Application>Microsoft Office Word</Application>
  <DocSecurity>0</DocSecurity>
  <Lines>15</Lines>
  <Paragraphs>4</Paragraphs>
  <ScaleCrop>false</ScaleCrop>
  <Company>Hewlett-Packard</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Ilson Rhoden</dc:creator>
  <dc:description/>
  <cp:lastModifiedBy>esporte</cp:lastModifiedBy>
  <cp:revision>6</cp:revision>
  <dcterms:created xsi:type="dcterms:W3CDTF">2021-07-01T19:18:00Z</dcterms:created>
  <dcterms:modified xsi:type="dcterms:W3CDTF">2021-07-14T17:14:00Z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